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C0D28" w:rsidRDefault="000C0D28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C0D28">
        <w:rPr>
          <w:rFonts w:ascii="Times New Roman" w:hAnsi="Times New Roman" w:cs="Times New Roman"/>
          <w:b/>
          <w:sz w:val="24"/>
          <w:szCs w:val="24"/>
        </w:rPr>
        <w:t>29</w:t>
      </w:r>
      <w:r w:rsidR="00EF5D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C0D2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D28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C0D28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0A3634">
        <w:rPr>
          <w:rFonts w:ascii="Times New Roman" w:hAnsi="Times New Roman" w:cs="Times New Roman"/>
          <w:b/>
          <w:sz w:val="24"/>
          <w:szCs w:val="24"/>
        </w:rPr>
        <w:t>П</w:t>
      </w:r>
      <w:r w:rsidR="00EF5D7F">
        <w:rPr>
          <w:rFonts w:ascii="Times New Roman" w:hAnsi="Times New Roman" w:cs="Times New Roman"/>
          <w:b/>
          <w:sz w:val="24"/>
          <w:szCs w:val="24"/>
        </w:rPr>
        <w:t>ычасское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«Об утверждении отчета об исполнении бюджета муниципального </w:t>
      </w:r>
      <w:r w:rsidRPr="000A3634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EF5D7F">
        <w:rPr>
          <w:rFonts w:ascii="Times New Roman" w:hAnsi="Times New Roman" w:cs="Times New Roman"/>
          <w:b/>
          <w:sz w:val="24"/>
          <w:szCs w:val="24"/>
        </w:rPr>
        <w:t>Пычасское</w:t>
      </w:r>
      <w:r w:rsidR="001814B6" w:rsidRPr="000A3634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0C0D28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 w:rsidRPr="000A363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0A3634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7F5152" w:rsidRPr="000A3634" w:rsidRDefault="007F5152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D7F" w:rsidRPr="000C0D28" w:rsidRDefault="00EF5D7F" w:rsidP="000C0D28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0C0D28">
        <w:rPr>
          <w:rFonts w:ascii="Times New Roman" w:hAnsi="Times New Roman" w:cs="Times New Roman"/>
        </w:rPr>
        <w:t xml:space="preserve">Заключение на  постановление администрации муниципального образования «Пычасское» от </w:t>
      </w:r>
      <w:r w:rsidR="000C0D28" w:rsidRPr="000C0D28">
        <w:rPr>
          <w:rFonts w:ascii="Times New Roman" w:hAnsi="Times New Roman" w:cs="Times New Roman"/>
        </w:rPr>
        <w:t>17</w:t>
      </w:r>
      <w:r w:rsidR="007F5152" w:rsidRPr="000C0D28">
        <w:rPr>
          <w:rFonts w:ascii="Times New Roman" w:hAnsi="Times New Roman" w:cs="Times New Roman"/>
        </w:rPr>
        <w:t>.</w:t>
      </w:r>
      <w:r w:rsidR="000C0D28" w:rsidRPr="000C0D28">
        <w:rPr>
          <w:rFonts w:ascii="Times New Roman" w:hAnsi="Times New Roman" w:cs="Times New Roman"/>
        </w:rPr>
        <w:t>10</w:t>
      </w:r>
      <w:r w:rsidR="007F5152" w:rsidRPr="000C0D28">
        <w:rPr>
          <w:rFonts w:ascii="Times New Roman" w:hAnsi="Times New Roman" w:cs="Times New Roman"/>
        </w:rPr>
        <w:t xml:space="preserve">.2019г. № </w:t>
      </w:r>
      <w:r w:rsidR="000C0D28" w:rsidRPr="000C0D28">
        <w:rPr>
          <w:rFonts w:ascii="Times New Roman" w:hAnsi="Times New Roman" w:cs="Times New Roman"/>
        </w:rPr>
        <w:t>87</w:t>
      </w:r>
      <w:r w:rsidR="007F5152" w:rsidRPr="000C0D28">
        <w:rPr>
          <w:rFonts w:ascii="Times New Roman" w:hAnsi="Times New Roman" w:cs="Times New Roman"/>
        </w:rPr>
        <w:t xml:space="preserve">  </w:t>
      </w:r>
      <w:r w:rsidRPr="000C0D28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«Пычасское» за </w:t>
      </w:r>
      <w:r w:rsidR="000C0D28" w:rsidRPr="000C0D28">
        <w:rPr>
          <w:rFonts w:ascii="Times New Roman" w:hAnsi="Times New Roman" w:cs="Times New Roman"/>
        </w:rPr>
        <w:t>9 месяцев</w:t>
      </w:r>
      <w:r w:rsidRPr="000C0D28">
        <w:rPr>
          <w:rFonts w:ascii="Times New Roman" w:hAnsi="Times New Roman" w:cs="Times New Roman"/>
        </w:rPr>
        <w:t xml:space="preserve"> 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0C0D28">
        <w:rPr>
          <w:rFonts w:ascii="Times New Roman" w:hAnsi="Times New Roman" w:cs="Times New Roman"/>
        </w:rPr>
        <w:t xml:space="preserve"> </w:t>
      </w:r>
      <w:proofErr w:type="gramStart"/>
      <w:r w:rsidRPr="000C0D28">
        <w:rPr>
          <w:rFonts w:ascii="Times New Roman" w:hAnsi="Times New Roman" w:cs="Times New Roman"/>
        </w:rPr>
        <w:t>6</w:t>
      </w:r>
      <w:proofErr w:type="gramEnd"/>
      <w:r w:rsidRPr="000C0D28">
        <w:rPr>
          <w:rFonts w:ascii="Times New Roman" w:hAnsi="Times New Roman" w:cs="Times New Roman"/>
        </w:rPr>
        <w:t xml:space="preserve"> </w:t>
      </w:r>
      <w:proofErr w:type="gramStart"/>
      <w:r w:rsidRPr="000C0D28">
        <w:rPr>
          <w:rFonts w:ascii="Times New Roman" w:hAnsi="Times New Roman" w:cs="Times New Roman"/>
        </w:rPr>
        <w:t>октября 2003г. № 131-ФЗ «Об общих принципах организации местного самоуправления в Российской Федерации», в ред. изменений,   Уставом муниципального образования «Пычасское», Положением «О бюджетном процессе в муниципальном образовании «Пычасское», утвержденным решением  Совета депутатов муниципального образования «Пычасское» от 30.09.2008г. № 5.5 (в ред. изменений),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«Пычасское» по осуществлению внешнего</w:t>
      </w:r>
      <w:proofErr w:type="gramEnd"/>
      <w:r w:rsidRPr="000C0D28">
        <w:rPr>
          <w:rFonts w:ascii="Times New Roman" w:hAnsi="Times New Roman" w:cs="Times New Roman"/>
        </w:rPr>
        <w:t xml:space="preserve"> </w:t>
      </w:r>
      <w:proofErr w:type="gramStart"/>
      <w:r w:rsidRPr="000C0D28">
        <w:rPr>
          <w:rFonts w:ascii="Times New Roman" w:hAnsi="Times New Roman" w:cs="Times New Roman"/>
        </w:rPr>
        <w:t>муниципального финансового контроля, утвержденного решением Совета депутатов муниципального образования «Пычасское» от 13.12.2018г. № 19.2,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</w:t>
      </w:r>
      <w:proofErr w:type="gramEnd"/>
      <w:r w:rsidRPr="000C0D28">
        <w:rPr>
          <w:rFonts w:ascii="Times New Roman" w:hAnsi="Times New Roman" w:cs="Times New Roman"/>
        </w:rPr>
        <w:t xml:space="preserve"> «Можгинский район» от 12.12.2018г. № 22.12.</w:t>
      </w:r>
    </w:p>
    <w:p w:rsidR="000C0D28" w:rsidRPr="000C0D28" w:rsidRDefault="000C0D28" w:rsidP="000C0D28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bCs/>
        </w:rPr>
      </w:pPr>
      <w:r w:rsidRPr="000C0D28">
        <w:rPr>
          <w:rFonts w:ascii="Times New Roman" w:hAnsi="Times New Roman" w:cs="Times New Roman"/>
          <w:bCs/>
        </w:rPr>
        <w:t xml:space="preserve"> </w:t>
      </w:r>
      <w:r w:rsidRPr="000C0D28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0C0D28">
        <w:rPr>
          <w:rFonts w:ascii="Times New Roman" w:hAnsi="Times New Roman" w:cs="Times New Roman"/>
        </w:rPr>
        <w:t>: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«Пычасское».</w:t>
      </w:r>
    </w:p>
    <w:p w:rsidR="000C0D28" w:rsidRPr="000C0D28" w:rsidRDefault="000C0D28" w:rsidP="000C0D28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0C0D28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0C0D28">
        <w:rPr>
          <w:rFonts w:ascii="Times New Roman" w:hAnsi="Times New Roman" w:cs="Times New Roman"/>
        </w:rPr>
        <w:t xml:space="preserve"> постановление администрации муниципального образования «Пычасское» (далее - администрация сельского поселения)  от 17.10.2019г. № 87 «Об утверждении отчета об исполнении  бюджета муниципального образования «Пычасское» за 9 месяцев 2019 года» (далее - Постановление № 87), отчет ф. 0503117 «Отчет об исполнении бюджета» (далее - Отчет ф. 0503117),  муниципальные правовые акты, </w:t>
      </w:r>
      <w:r w:rsidRPr="000C0D28">
        <w:rPr>
          <w:rFonts w:ascii="Times New Roman" w:hAnsi="Times New Roman" w:cs="Times New Roman"/>
          <w:bCs/>
        </w:rPr>
        <w:t xml:space="preserve"> документы и материалы </w:t>
      </w:r>
      <w:r w:rsidRPr="000C0D28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</w:t>
      </w:r>
      <w:proofErr w:type="gramEnd"/>
      <w:r w:rsidRPr="000C0D28">
        <w:rPr>
          <w:rFonts w:ascii="Times New Roman" w:hAnsi="Times New Roman" w:cs="Times New Roman"/>
        </w:rPr>
        <w:t xml:space="preserve"> расходных обязательств муниципального образования «Пычасское», иные распорядительные документы.</w:t>
      </w:r>
    </w:p>
    <w:p w:rsidR="000C0D28" w:rsidRPr="000C0D28" w:rsidRDefault="000C0D28" w:rsidP="000C0D28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  <w:i/>
        </w:rPr>
        <w:t>Объекты экспертно-аналитического мероприятия</w:t>
      </w:r>
      <w:r w:rsidRPr="000C0D28">
        <w:rPr>
          <w:rFonts w:ascii="Times New Roman" w:hAnsi="Times New Roman" w:cs="Times New Roman"/>
        </w:rPr>
        <w:t>: администрация сельского поселения,  Управление финансов Администрации муниципального образования «Можгинский район».</w:t>
      </w:r>
    </w:p>
    <w:p w:rsidR="000C0D28" w:rsidRPr="000C0D28" w:rsidRDefault="000C0D28" w:rsidP="000C0D28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</w:rPr>
        <w:t>Бюджет муниципального образования «Пычасское»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0C0D28" w:rsidRPr="000C0D28" w:rsidRDefault="000C0D28" w:rsidP="000C0D28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0C0D28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в сумме 3 069,5 тыс. руб., что составляет 83,8% от плановых и 62,9% от уточненных бюджетных назначений, в том числе  налоговые и неналоговые доходы поступили в сумме 796,2 тыс. руб., что составляет 65% от плановых бюджетных назначений, т.е. не достигли 75% уровня.</w:t>
      </w:r>
      <w:proofErr w:type="gramEnd"/>
      <w:r w:rsidRPr="000C0D28">
        <w:rPr>
          <w:rFonts w:ascii="Times New Roman" w:hAnsi="Times New Roman" w:cs="Times New Roman"/>
        </w:rPr>
        <w:t xml:space="preserve"> </w:t>
      </w:r>
      <w:proofErr w:type="gramStart"/>
      <w:r w:rsidRPr="000C0D28">
        <w:rPr>
          <w:rFonts w:ascii="Times New Roman" w:hAnsi="Times New Roman" w:cs="Times New Roman"/>
        </w:rPr>
        <w:t>Удельный вес собственных доходов в общей сумме доходов за 9 месяцев 2019 года составляет 25,9%.   В структуре собственных  доходов по трем доходным источникам (НДФЛ - 84,3%, ЕСН – 203,9%, Доходы от сдачи в аренду имущества, находящегося в оперативном управлении органов управления сельских поселений и созданных ими учреждений – 98%) 75% уровень от плановых бюджетных назначений превышен, по трем запланированным доходным источникам 75% уровень</w:t>
      </w:r>
      <w:proofErr w:type="gramEnd"/>
      <w:r w:rsidRPr="000C0D28">
        <w:rPr>
          <w:rFonts w:ascii="Times New Roman" w:hAnsi="Times New Roman" w:cs="Times New Roman"/>
        </w:rPr>
        <w:t xml:space="preserve"> исполнения не </w:t>
      </w:r>
      <w:proofErr w:type="gramStart"/>
      <w:r w:rsidRPr="000C0D28">
        <w:rPr>
          <w:rFonts w:ascii="Times New Roman" w:hAnsi="Times New Roman" w:cs="Times New Roman"/>
        </w:rPr>
        <w:t>достигнут</w:t>
      </w:r>
      <w:proofErr w:type="gramEnd"/>
      <w:r w:rsidRPr="000C0D28">
        <w:rPr>
          <w:rFonts w:ascii="Times New Roman" w:hAnsi="Times New Roman" w:cs="Times New Roman"/>
        </w:rPr>
        <w:t xml:space="preserve"> и составляет от 46,1 до 50,1%. По пяти   запланированным доходным источникам доходы  в 2019 году  выше  аналогичного периода 2018 года,  по одному – ниже, по одному - на уровне прошлого года. Безвозмездные поступления  при плане –  2 437,3 тыс. руб., уточненном плане – 3 656,1 тыс. руб., исполнены в сумме  2 273,3 тыс. руб., что составляет 93,3%  от плановых и 62,2% от уточненных </w:t>
      </w:r>
      <w:r w:rsidRPr="000C0D28">
        <w:rPr>
          <w:rFonts w:ascii="Times New Roman" w:hAnsi="Times New Roman" w:cs="Times New Roman"/>
        </w:rPr>
        <w:lastRenderedPageBreak/>
        <w:t xml:space="preserve">бюджетных назначений. Удельный вес в общем объеме доходов составил  74,1%. Безвозмездные поступления меньше  аналогичного периода 2018 года на 247,5 тыс. руб. </w:t>
      </w:r>
    </w:p>
    <w:p w:rsidR="000C0D28" w:rsidRPr="000C0D28" w:rsidRDefault="000C0D28" w:rsidP="000C0D28">
      <w:pPr>
        <w:spacing w:before="4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</w:rPr>
        <w:t>Налоговая недоимка по налогам, сборам и иным обязательным платежам по состоянию на 01.10.2019г. в сравнении с аналогичным периодом прошлого года (247,3 тыс. руб.) уменьшилась на 0,4 тыс. руб.   и   составила – 246,9 тыс. руб.</w:t>
      </w:r>
    </w:p>
    <w:p w:rsidR="000C0D28" w:rsidRPr="000C0D28" w:rsidRDefault="000C0D28" w:rsidP="000C0D28">
      <w:pPr>
        <w:spacing w:before="4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</w:rPr>
        <w:t xml:space="preserve">За 9 месяцев 2019г. расходы освоены в сумме 2 932,0 тыс. рублей, что составляет 80,1% от плановых и 60,1% от уточненных бюджетных ассигнований. Исполнение  расходной части бюджета сельского поселения  от уточненных бюджетных ассигнований не достигло 75% уровень исполнения. В структуре расходов бюджета  по  одному разделу «Культура и кинематография» сложился высокий процент исполнения – 100%, т.е. 75% уровень превышен. По остальным разделам 75% уровень  исполнения от уточненных бюджетных </w:t>
      </w:r>
      <w:proofErr w:type="gramStart"/>
      <w:r w:rsidRPr="000C0D28">
        <w:rPr>
          <w:rFonts w:ascii="Times New Roman" w:hAnsi="Times New Roman" w:cs="Times New Roman"/>
        </w:rPr>
        <w:t>ассигнований</w:t>
      </w:r>
      <w:proofErr w:type="gramEnd"/>
      <w:r w:rsidRPr="000C0D28">
        <w:rPr>
          <w:rFonts w:ascii="Times New Roman" w:hAnsi="Times New Roman" w:cs="Times New Roman"/>
        </w:rPr>
        <w:t xml:space="preserve"> не достигнут, процент исполнения составляет от 34,5 до 70,8%. За  9 месяцев   2019 года в структуре расходов бюджета сельского поселения по пяти расходным источникам  из восьми наблюдается увеличение расходов,  по  двум – сокращение.</w:t>
      </w:r>
    </w:p>
    <w:p w:rsidR="000C0D28" w:rsidRPr="000C0D28" w:rsidRDefault="000C0D28" w:rsidP="000C0D28">
      <w:pPr>
        <w:spacing w:before="4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</w:rPr>
        <w:t>Бюджет муниципального образования «Пычасское» за 9 месяцев 2019г. исполнен с профицитом  в размере 137,5 тыс. руб.</w:t>
      </w:r>
      <w:r>
        <w:rPr>
          <w:rFonts w:ascii="Times New Roman" w:hAnsi="Times New Roman" w:cs="Times New Roman"/>
        </w:rPr>
        <w:t>, что соответствует Отчету ф. 0503117.</w:t>
      </w:r>
    </w:p>
    <w:p w:rsidR="000C0D28" w:rsidRPr="000C0D28" w:rsidRDefault="000C0D28" w:rsidP="000C0D28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0C0D28">
        <w:rPr>
          <w:rFonts w:ascii="Times New Roman" w:hAnsi="Times New Roman" w:cs="Times New Roman"/>
        </w:rPr>
        <w:t xml:space="preserve">Сумма дебиторской задолженности бюджета сельского поселения по состоянию на 01.10.2019г. в сравнении с началом года (92 815,0 руб.) уменьшилась на 75 452,82 руб. и  составила 17 362,18 руб. Сумма кредиторской задолженности по состоянию на 01.10.2019г. в сравнении с началом года (7792,23 руб.) также уменьшилась на 1 209,73  руб. и  составила 6 582,5 руб. </w:t>
      </w:r>
      <w:proofErr w:type="gramEnd"/>
    </w:p>
    <w:p w:rsidR="000C0D28" w:rsidRPr="000C0D28" w:rsidRDefault="000C0D28" w:rsidP="000C0D28">
      <w:pPr>
        <w:autoSpaceDE w:val="0"/>
        <w:autoSpaceDN w:val="0"/>
        <w:adjustRightInd w:val="0"/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</w:rPr>
        <w:t xml:space="preserve"> Проведенное экспертно-аналитическое мероприятие по  отчету об исполнении бюджета муниципального образования «Пычасское»  за 9 месяцев 2019г. 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C0D28" w:rsidRPr="000C0D28" w:rsidRDefault="0000021B" w:rsidP="000C0D28">
      <w:pPr>
        <w:autoSpaceDE w:val="0"/>
        <w:autoSpaceDN w:val="0"/>
        <w:adjustRightInd w:val="0"/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C0D28" w:rsidRDefault="0000021B" w:rsidP="000C0D28">
      <w:pPr>
        <w:autoSpaceDE w:val="0"/>
        <w:autoSpaceDN w:val="0"/>
        <w:adjustRightInd w:val="0"/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0C0D28">
        <w:rPr>
          <w:rFonts w:ascii="Times New Roman" w:hAnsi="Times New Roman" w:cs="Times New Roman"/>
          <w:bCs/>
        </w:rPr>
        <w:t>в</w:t>
      </w:r>
      <w:r w:rsidRPr="000C0D28">
        <w:rPr>
          <w:rFonts w:ascii="Times New Roman" w:hAnsi="Times New Roman" w:cs="Times New Roman"/>
        </w:rPr>
        <w:t xml:space="preserve"> целях </w:t>
      </w:r>
      <w:proofErr w:type="gramStart"/>
      <w:r w:rsidRPr="000C0D28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0C0D28">
        <w:rPr>
          <w:rFonts w:ascii="Times New Roman" w:hAnsi="Times New Roman" w:cs="Times New Roman"/>
        </w:rPr>
        <w:t xml:space="preserve"> и увеличения доходной базы </w:t>
      </w:r>
      <w:r w:rsidR="002D227A" w:rsidRPr="000C0D28">
        <w:rPr>
          <w:rFonts w:ascii="Times New Roman" w:hAnsi="Times New Roman" w:cs="Times New Roman"/>
        </w:rPr>
        <w:t>бюджета</w:t>
      </w:r>
      <w:r w:rsidRPr="000C0D28">
        <w:rPr>
          <w:rFonts w:ascii="Times New Roman" w:hAnsi="Times New Roman" w:cs="Times New Roman"/>
        </w:rPr>
        <w:t xml:space="preserve"> </w:t>
      </w:r>
      <w:r w:rsidR="001814B6" w:rsidRPr="000C0D28">
        <w:rPr>
          <w:rFonts w:ascii="Times New Roman" w:hAnsi="Times New Roman" w:cs="Times New Roman"/>
        </w:rPr>
        <w:t>сельского поселения</w:t>
      </w:r>
      <w:r w:rsidRPr="000C0D28">
        <w:rPr>
          <w:rFonts w:ascii="Times New Roman" w:hAnsi="Times New Roman" w:cs="Times New Roman"/>
        </w:rPr>
        <w:t>.</w:t>
      </w:r>
    </w:p>
    <w:p w:rsidR="0000021B" w:rsidRPr="000C0D28" w:rsidRDefault="0000021B" w:rsidP="000C0D28">
      <w:pPr>
        <w:autoSpaceDE w:val="0"/>
        <w:autoSpaceDN w:val="0"/>
        <w:adjustRightInd w:val="0"/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</w:rPr>
        <w:t>Представление по результатам экспертно-аналитического мероприятия не направлялось.</w:t>
      </w:r>
    </w:p>
    <w:p w:rsidR="00EF5D7F" w:rsidRPr="000C0D28" w:rsidRDefault="00EF5D7F" w:rsidP="000C0D28">
      <w:pPr>
        <w:spacing w:after="0" w:line="240" w:lineRule="auto"/>
        <w:ind w:left="-567" w:firstLine="284"/>
        <w:contextualSpacing/>
        <w:rPr>
          <w:rFonts w:ascii="Times New Roman" w:hAnsi="Times New Roman" w:cs="Times New Roman"/>
        </w:rPr>
      </w:pPr>
    </w:p>
    <w:p w:rsidR="000C0D28" w:rsidRPr="000C0D28" w:rsidRDefault="000C0D28" w:rsidP="000C0D28">
      <w:pPr>
        <w:spacing w:after="0" w:line="240" w:lineRule="auto"/>
        <w:ind w:left="-567" w:firstLine="284"/>
        <w:contextualSpacing/>
        <w:rPr>
          <w:rFonts w:ascii="Times New Roman" w:hAnsi="Times New Roman" w:cs="Times New Roman"/>
        </w:rPr>
      </w:pPr>
    </w:p>
    <w:p w:rsidR="000C0D28" w:rsidRPr="000C0D28" w:rsidRDefault="000C0D28" w:rsidP="000C0D28">
      <w:pPr>
        <w:spacing w:after="0" w:line="240" w:lineRule="auto"/>
        <w:ind w:left="-567" w:firstLine="284"/>
        <w:contextualSpacing/>
        <w:rPr>
          <w:rFonts w:ascii="Times New Roman" w:hAnsi="Times New Roman" w:cs="Times New Roman"/>
        </w:rPr>
      </w:pPr>
    </w:p>
    <w:p w:rsidR="007F5152" w:rsidRPr="000C0D28" w:rsidRDefault="00A877A6" w:rsidP="000C0D28">
      <w:pPr>
        <w:spacing w:after="0" w:line="240" w:lineRule="auto"/>
        <w:ind w:left="-567" w:firstLine="284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0C0D28">
        <w:rPr>
          <w:rFonts w:ascii="Times New Roman" w:hAnsi="Times New Roman" w:cs="Times New Roman"/>
        </w:rPr>
        <w:t xml:space="preserve">исп.  </w:t>
      </w:r>
      <w:r w:rsidR="007F5152" w:rsidRPr="000C0D28">
        <w:rPr>
          <w:rFonts w:ascii="Times New Roman" w:hAnsi="Times New Roman" w:cs="Times New Roman"/>
        </w:rPr>
        <w:t>инспектор</w:t>
      </w:r>
      <w:r w:rsidR="0000021B" w:rsidRPr="000C0D28">
        <w:rPr>
          <w:rFonts w:ascii="Times New Roman" w:hAnsi="Times New Roman" w:cs="Times New Roman"/>
        </w:rPr>
        <w:t xml:space="preserve"> </w:t>
      </w:r>
      <w:r w:rsidRPr="000C0D28">
        <w:rPr>
          <w:rFonts w:ascii="Times New Roman" w:hAnsi="Times New Roman" w:cs="Times New Roman"/>
        </w:rPr>
        <w:t xml:space="preserve"> КСО </w:t>
      </w:r>
      <w:r w:rsidR="000C0D28" w:rsidRPr="000C0D28">
        <w:rPr>
          <w:rFonts w:ascii="Times New Roman" w:hAnsi="Times New Roman" w:cs="Times New Roman"/>
        </w:rPr>
        <w:t xml:space="preserve"> </w:t>
      </w:r>
      <w:r w:rsidR="007F5152" w:rsidRPr="000C0D28">
        <w:rPr>
          <w:rFonts w:ascii="Times New Roman" w:hAnsi="Times New Roman" w:cs="Times New Roman"/>
        </w:rPr>
        <w:t>Е.В. Трефилова</w:t>
      </w:r>
    </w:p>
    <w:p w:rsidR="001B53C8" w:rsidRPr="000C0D28" w:rsidRDefault="00B93938" w:rsidP="000C0D28">
      <w:pPr>
        <w:spacing w:after="0" w:line="240" w:lineRule="auto"/>
        <w:ind w:left="-567" w:firstLine="284"/>
        <w:contextualSpacing/>
        <w:rPr>
          <w:rFonts w:ascii="Times New Roman" w:hAnsi="Times New Roman" w:cs="Times New Roman"/>
        </w:rPr>
      </w:pPr>
      <w:r w:rsidRPr="000C0D28">
        <w:rPr>
          <w:rFonts w:ascii="Times New Roman" w:hAnsi="Times New Roman" w:cs="Times New Roman"/>
        </w:rPr>
        <w:t xml:space="preserve"> </w:t>
      </w:r>
      <w:r w:rsidR="000C0D28" w:rsidRPr="000C0D28">
        <w:rPr>
          <w:rFonts w:ascii="Times New Roman" w:hAnsi="Times New Roman" w:cs="Times New Roman"/>
        </w:rPr>
        <w:t>31</w:t>
      </w:r>
      <w:r w:rsidR="007F5152" w:rsidRPr="000C0D28">
        <w:rPr>
          <w:rFonts w:ascii="Times New Roman" w:hAnsi="Times New Roman" w:cs="Times New Roman"/>
        </w:rPr>
        <w:t>.</w:t>
      </w:r>
      <w:r w:rsidR="000C0D28" w:rsidRPr="000C0D28">
        <w:rPr>
          <w:rFonts w:ascii="Times New Roman" w:hAnsi="Times New Roman" w:cs="Times New Roman"/>
        </w:rPr>
        <w:t>10</w:t>
      </w:r>
      <w:r w:rsidR="00611459" w:rsidRPr="000C0D28">
        <w:rPr>
          <w:rFonts w:ascii="Times New Roman" w:hAnsi="Times New Roman" w:cs="Times New Roman"/>
        </w:rPr>
        <w:t>.2019г.</w:t>
      </w:r>
    </w:p>
    <w:sectPr w:rsidR="001B53C8" w:rsidRPr="000C0D28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A3634"/>
    <w:rsid w:val="000C0D28"/>
    <w:rsid w:val="001814B6"/>
    <w:rsid w:val="001B53C8"/>
    <w:rsid w:val="002055A4"/>
    <w:rsid w:val="002D227A"/>
    <w:rsid w:val="0030608A"/>
    <w:rsid w:val="00542CA9"/>
    <w:rsid w:val="00592F7D"/>
    <w:rsid w:val="005B7193"/>
    <w:rsid w:val="00611459"/>
    <w:rsid w:val="00613AA2"/>
    <w:rsid w:val="006853C2"/>
    <w:rsid w:val="007965B8"/>
    <w:rsid w:val="007F5152"/>
    <w:rsid w:val="00813B04"/>
    <w:rsid w:val="008A69B9"/>
    <w:rsid w:val="00975EDE"/>
    <w:rsid w:val="009936CD"/>
    <w:rsid w:val="00A33569"/>
    <w:rsid w:val="00A86D43"/>
    <w:rsid w:val="00A877A6"/>
    <w:rsid w:val="00AD5047"/>
    <w:rsid w:val="00B244A7"/>
    <w:rsid w:val="00B412C0"/>
    <w:rsid w:val="00B6069A"/>
    <w:rsid w:val="00B86F1B"/>
    <w:rsid w:val="00B93938"/>
    <w:rsid w:val="00CC4756"/>
    <w:rsid w:val="00DD34EA"/>
    <w:rsid w:val="00E10792"/>
    <w:rsid w:val="00E54991"/>
    <w:rsid w:val="00EF5D7F"/>
    <w:rsid w:val="00F1565D"/>
    <w:rsid w:val="00F71954"/>
    <w:rsid w:val="00F74027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BBC3-539C-4A49-A5E7-CF0BFC01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35</cp:revision>
  <dcterms:created xsi:type="dcterms:W3CDTF">2018-05-15T09:40:00Z</dcterms:created>
  <dcterms:modified xsi:type="dcterms:W3CDTF">2019-11-11T11:58:00Z</dcterms:modified>
</cp:coreProperties>
</file>